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11F8C" w14:textId="77777777" w:rsidR="00724A0B" w:rsidRPr="00B376EA" w:rsidRDefault="00724A0B" w:rsidP="00724A0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 w:rsidRPr="00B376EA">
        <w:rPr>
          <w:rStyle w:val="Pogrubienie"/>
          <w:sz w:val="28"/>
          <w:szCs w:val="28"/>
        </w:rPr>
        <w:t xml:space="preserve">Komunikat Powiatowego Inspektora Nadzoru Budowlanego </w:t>
      </w:r>
    </w:p>
    <w:p w14:paraId="5B941F1D" w14:textId="77777777" w:rsidR="00724A0B" w:rsidRDefault="00724A0B" w:rsidP="00724A0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 w:rsidRPr="00B376EA">
        <w:rPr>
          <w:rStyle w:val="Pogrubienie"/>
          <w:sz w:val="28"/>
          <w:szCs w:val="28"/>
        </w:rPr>
        <w:t>do właścicieli i zarządców obiektów budowlanych</w:t>
      </w:r>
    </w:p>
    <w:p w14:paraId="5C7A92E5" w14:textId="77777777" w:rsidR="00724A0B" w:rsidRDefault="00724A0B" w:rsidP="00724A0B">
      <w:pPr>
        <w:pStyle w:val="NormalnyWeb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</w:p>
    <w:p w14:paraId="65624297" w14:textId="77777777" w:rsidR="00724A0B" w:rsidRPr="00B376EA" w:rsidRDefault="00724A0B" w:rsidP="00724A0B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05A18E2D" w14:textId="77777777" w:rsidR="00724A0B" w:rsidRDefault="00724A0B" w:rsidP="00724A0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Zgodnie z art. 61 ustawy Prawo Budowlane właściciele lub zarządcy zobowiązani są do zapewnienia bezpiecznego użytkowania obiektu budowlanego, utrzymanie go w należytym stanie technicznym. Ponadto zgodnie z art. 62 ustawy Prawo Budowlane właściciel lub zarządca obiektu budowlanego zobowiązany jest do przeprowadzenia:</w:t>
      </w:r>
    </w:p>
    <w:p w14:paraId="21D7F65E" w14:textId="77777777" w:rsidR="00724A0B" w:rsidRPr="009A5351" w:rsidRDefault="00724A0B" w:rsidP="00724A0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5351">
        <w:rPr>
          <w:rFonts w:ascii="Times New Roman" w:eastAsia="Times New Roman" w:hAnsi="Times New Roman"/>
          <w:sz w:val="24"/>
          <w:szCs w:val="24"/>
          <w:lang w:eastAsia="pl-PL"/>
        </w:rPr>
        <w:t>okresowej kontroli co najmniej raz w roku</w:t>
      </w:r>
      <w:r w:rsidRPr="009A5351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A5351">
        <w:rPr>
          <w:rFonts w:ascii="Times New Roman" w:eastAsia="Times New Roman" w:hAnsi="Times New Roman"/>
          <w:sz w:val="24"/>
          <w:szCs w:val="24"/>
          <w:lang w:eastAsia="pl-PL"/>
        </w:rPr>
        <w:t xml:space="preserve"> polegającej na sprawdzeniu stanu technicznego:</w:t>
      </w:r>
    </w:p>
    <w:p w14:paraId="75133974" w14:textId="77777777" w:rsidR="00724A0B" w:rsidRDefault="00724A0B" w:rsidP="00724A0B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elementów budynku, budowli i instalacji narażonych na szkodliwe wpływy atmosferyczne i niszczące działania czynników występujących podczas użytkowania obiektu,</w:t>
      </w:r>
    </w:p>
    <w:p w14:paraId="7D901804" w14:textId="77777777" w:rsidR="00724A0B" w:rsidRPr="009A5351" w:rsidRDefault="00724A0B" w:rsidP="00724A0B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instalacji i urządzeń służących ochronie środowiska,</w:t>
      </w:r>
    </w:p>
    <w:p w14:paraId="1BF63B7B" w14:textId="77777777" w:rsidR="00724A0B" w:rsidRPr="00A35DC4" w:rsidRDefault="00724A0B" w:rsidP="00724A0B">
      <w:pPr>
        <w:suppressAutoHyphens/>
        <w:spacing w:after="0" w:line="240" w:lineRule="auto"/>
        <w:ind w:left="709" w:hang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>instalacji gazowych oraz przewodów kominowych (dymowych, spalinowych i wentylacyjnych),</w:t>
      </w:r>
    </w:p>
    <w:p w14:paraId="5054920F" w14:textId="77777777" w:rsidR="00724A0B" w:rsidRPr="00A35DC4" w:rsidRDefault="00724A0B" w:rsidP="00724A0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>2) okresowej kontroli co najmniej raz na pięć lat</w:t>
      </w:r>
      <w:r w:rsidRPr="00A35DC4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 xml:space="preserve"> polegającej na sprawdzeniu:</w:t>
      </w:r>
    </w:p>
    <w:p w14:paraId="57742203" w14:textId="77777777" w:rsidR="00724A0B" w:rsidRPr="00A35DC4" w:rsidRDefault="00724A0B" w:rsidP="00724A0B">
      <w:pPr>
        <w:suppressAutoHyphens/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>a) stanu technicznego i przydatności do użytkowania obiektu budowlanego, estetyki obiektu budowlanego oraz jego otoczenia,</w:t>
      </w:r>
    </w:p>
    <w:p w14:paraId="1D49C1C1" w14:textId="77777777" w:rsidR="00724A0B" w:rsidRPr="00A35DC4" w:rsidRDefault="00724A0B" w:rsidP="00724A0B">
      <w:pPr>
        <w:suppressAutoHyphens/>
        <w:spacing w:after="0" w:line="240" w:lineRule="auto"/>
        <w:ind w:left="70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>b) instalacji elektrycznej i piorunochronnej w zakresie stanu sprawności połączeń, osprzętu, zabezpieczeń i środków ochrony od porażeń, oporności izolacji przewodów oraz uziemień instalacji i aparatów.</w:t>
      </w:r>
    </w:p>
    <w:p w14:paraId="319ADBD6" w14:textId="77777777" w:rsidR="00724A0B" w:rsidRPr="00A35DC4" w:rsidRDefault="00724A0B" w:rsidP="00724A0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>3) okresowej w zakresie, o którym mowa w pkt 1, co najmniej dwa razy w roku, w terminie do 31 maja oraz do 30 listopada, w przypadku budynków o powierzchni zabudowy przekraczającej 2000 m</w:t>
      </w:r>
      <w:r w:rsidRPr="00A35DC4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 xml:space="preserve"> oraz innych obiektów budowlanych o powierzchni dachu przekraczającej 1000 m</w:t>
      </w:r>
      <w:r w:rsidRPr="00A35DC4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Pr="00A35DC4">
        <w:rPr>
          <w:rFonts w:ascii="Times New Roman" w:eastAsia="Times New Roman" w:hAnsi="Times New Roman"/>
          <w:sz w:val="24"/>
          <w:szCs w:val="24"/>
          <w:lang w:eastAsia="pl-PL"/>
        </w:rPr>
        <w:t>; osoba dokonująca kontroli jest obowiązana bezzwłocznie pisemnie zawiadomić organ nadzoru budowlanego o przeprowadzonej kontroli.</w:t>
      </w:r>
    </w:p>
    <w:p w14:paraId="1CF0689A" w14:textId="77777777" w:rsidR="00724A0B" w:rsidRPr="00A35DC4" w:rsidRDefault="00724A0B" w:rsidP="00724A0B">
      <w:pPr>
        <w:pStyle w:val="NormalnyWeb"/>
        <w:ind w:firstLine="708"/>
        <w:jc w:val="both"/>
      </w:pPr>
      <w:r>
        <w:t xml:space="preserve">Jednocześnie informuję, że zgodnie z art. 93 pkt. 8 ustawy Prawo Budowlane, kto nie spełnia obowiązku, o którym mowa w art. 62 ust.1 pkt 1-4a ustawy Prawo Budowlane podlega karze grzywny. </w:t>
      </w:r>
    </w:p>
    <w:p w14:paraId="4DE996D7" w14:textId="77777777" w:rsidR="00724A0B" w:rsidRDefault="00724A0B" w:rsidP="00724A0B">
      <w:pPr>
        <w:pStyle w:val="NormalnyWeb"/>
        <w:ind w:firstLine="708"/>
        <w:jc w:val="both"/>
      </w:pPr>
      <w:r>
        <w:t xml:space="preserve">W celu uniknięcia zagrożeń występujących w okresie zimowym, zwracam się do wszystkich zobowiązanych o przestrzeganie wyżej wymienionych obowiązków. </w:t>
      </w:r>
    </w:p>
    <w:p w14:paraId="154C871B" w14:textId="77777777" w:rsidR="00724A0B" w:rsidRPr="00A35DC4" w:rsidRDefault="00724A0B" w:rsidP="00724A0B">
      <w:pPr>
        <w:rPr>
          <w:sz w:val="24"/>
          <w:szCs w:val="24"/>
        </w:rPr>
      </w:pPr>
    </w:p>
    <w:p w14:paraId="33E7D7D9" w14:textId="77777777" w:rsidR="00724A0B" w:rsidRPr="00A35DC4" w:rsidRDefault="00724A0B" w:rsidP="00724A0B">
      <w:pPr>
        <w:pStyle w:val="NormalnyWeb"/>
        <w:ind w:firstLine="708"/>
        <w:jc w:val="both"/>
        <w:rPr>
          <w:b/>
          <w:bCs/>
        </w:rPr>
      </w:pPr>
      <w:r w:rsidRPr="00A35DC4">
        <w:rPr>
          <w:b/>
          <w:bCs/>
        </w:rPr>
        <w:tab/>
      </w:r>
      <w:r w:rsidRPr="00A35DC4">
        <w:rPr>
          <w:b/>
          <w:bCs/>
        </w:rPr>
        <w:tab/>
      </w:r>
      <w:r w:rsidRPr="00A35DC4">
        <w:rPr>
          <w:b/>
          <w:bCs/>
        </w:rPr>
        <w:tab/>
        <w:t xml:space="preserve">          Powiatowy Inspektor Nadzoru Budowlanego w Bytowie </w:t>
      </w:r>
    </w:p>
    <w:p w14:paraId="60506CC8" w14:textId="77777777" w:rsidR="00724A0B" w:rsidRPr="00A35DC4" w:rsidRDefault="00724A0B" w:rsidP="00724A0B">
      <w:pPr>
        <w:pStyle w:val="NormalnyWeb"/>
        <w:ind w:left="4956" w:firstLine="708"/>
        <w:jc w:val="both"/>
        <w:rPr>
          <w:b/>
          <w:bCs/>
        </w:rPr>
      </w:pPr>
      <w:r w:rsidRPr="00A35DC4">
        <w:rPr>
          <w:b/>
          <w:bCs/>
        </w:rPr>
        <w:t>Marian Wysocki</w:t>
      </w:r>
    </w:p>
    <w:p w14:paraId="086A2367" w14:textId="77777777" w:rsidR="00724A0B" w:rsidRPr="00A14564" w:rsidRDefault="00724A0B" w:rsidP="00724A0B">
      <w:pPr>
        <w:jc w:val="both"/>
        <w:rPr>
          <w:b/>
          <w:bCs/>
        </w:rPr>
      </w:pPr>
    </w:p>
    <w:p w14:paraId="6ADCEBB9" w14:textId="77777777" w:rsidR="00724A0B" w:rsidRDefault="00724A0B" w:rsidP="00724A0B"/>
    <w:p w14:paraId="384C1916" w14:textId="77777777" w:rsidR="00724A0B" w:rsidRDefault="00724A0B" w:rsidP="00724A0B"/>
    <w:p w14:paraId="2CB976D3" w14:textId="77777777" w:rsidR="003B5B31" w:rsidRDefault="003B5B31"/>
    <w:sectPr w:rsidR="003B5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026084"/>
    <w:multiLevelType w:val="hybridMultilevel"/>
    <w:tmpl w:val="4CBE8B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919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388"/>
    <w:rsid w:val="000F2388"/>
    <w:rsid w:val="003B5B31"/>
    <w:rsid w:val="0072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1C921-2F77-456D-B8F2-CC14DE4D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24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4A0B"/>
    <w:rPr>
      <w:b/>
      <w:bCs/>
    </w:rPr>
  </w:style>
  <w:style w:type="paragraph" w:styleId="Akapitzlist">
    <w:name w:val="List Paragraph"/>
    <w:basedOn w:val="Normalny"/>
    <w:uiPriority w:val="34"/>
    <w:qFormat/>
    <w:rsid w:val="00724A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Bielecka</dc:creator>
  <cp:keywords/>
  <dc:description/>
  <cp:lastModifiedBy>Teresa Bielecka</cp:lastModifiedBy>
  <cp:revision>2</cp:revision>
  <dcterms:created xsi:type="dcterms:W3CDTF">2022-12-12T12:56:00Z</dcterms:created>
  <dcterms:modified xsi:type="dcterms:W3CDTF">2022-12-12T12:56:00Z</dcterms:modified>
</cp:coreProperties>
</file>